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9BE8" w14:textId="724CA4D8" w:rsidR="00CD6A47" w:rsidRPr="00CD6A47" w:rsidRDefault="00CD6A47" w:rsidP="00E66CB9">
      <w:pPr>
        <w:pStyle w:val="GvdeMetni"/>
        <w:spacing w:before="150"/>
        <w:ind w:left="3828" w:right="3291" w:hanging="993"/>
        <w:jc w:val="both"/>
      </w:pPr>
      <w:r w:rsidRPr="00CD6A47">
        <w:t xml:space="preserve">2021-2022 YILI GÜZ DÖNEMİ ARKEOLOJİ BÖLÜMÜ </w:t>
      </w:r>
      <w:r w:rsidR="007553D8">
        <w:t>BÜTÜNLEME</w:t>
      </w:r>
      <w:r w:rsidR="00E66CB9">
        <w:t xml:space="preserve"> ONLİNE</w:t>
      </w:r>
      <w:r w:rsidRPr="00CD6A47">
        <w:t xml:space="preserve"> SINAV PROGRAMI</w:t>
      </w:r>
    </w:p>
    <w:p w14:paraId="174F2C9A" w14:textId="6940C8C7" w:rsidR="004A1EFE" w:rsidRDefault="004A1EFE">
      <w:pPr>
        <w:ind w:left="3903" w:right="3920"/>
        <w:jc w:val="center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267"/>
        <w:gridCol w:w="23"/>
        <w:gridCol w:w="4796"/>
        <w:gridCol w:w="4896"/>
      </w:tblGrid>
      <w:tr w:rsidR="00503854" w14:paraId="242D6C8B" w14:textId="77777777" w:rsidTr="000B7218">
        <w:trPr>
          <w:trHeight w:val="474"/>
        </w:trPr>
        <w:tc>
          <w:tcPr>
            <w:tcW w:w="1152" w:type="dxa"/>
          </w:tcPr>
          <w:p w14:paraId="5685F8AF" w14:textId="0AFE6B6A" w:rsidR="00503854" w:rsidRDefault="00503854" w:rsidP="00F70DCE">
            <w:pPr>
              <w:pStyle w:val="TableParagraph"/>
              <w:spacing w:line="164" w:lineRule="exact"/>
              <w:ind w:left="148" w:right="148"/>
              <w:jc w:val="center"/>
              <w:rPr>
                <w:b/>
                <w:sz w:val="16"/>
              </w:rPr>
            </w:pPr>
          </w:p>
        </w:tc>
        <w:tc>
          <w:tcPr>
            <w:tcW w:w="4290" w:type="dxa"/>
            <w:gridSpan w:val="2"/>
          </w:tcPr>
          <w:p w14:paraId="4FD9E768" w14:textId="77777777" w:rsidR="000B7218" w:rsidRDefault="000B7218" w:rsidP="00F70DCE">
            <w:pPr>
              <w:pStyle w:val="TableParagraph"/>
              <w:spacing w:line="164" w:lineRule="exact"/>
              <w:ind w:left="958"/>
              <w:rPr>
                <w:b/>
                <w:sz w:val="24"/>
                <w:szCs w:val="24"/>
              </w:rPr>
            </w:pPr>
          </w:p>
          <w:p w14:paraId="23D9D023" w14:textId="115DA043" w:rsidR="00503854" w:rsidRPr="007D5086" w:rsidRDefault="00503854" w:rsidP="00F70DCE">
            <w:pPr>
              <w:pStyle w:val="TableParagraph"/>
              <w:spacing w:line="164" w:lineRule="exact"/>
              <w:ind w:left="9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7D5086">
              <w:rPr>
                <w:b/>
                <w:sz w:val="24"/>
                <w:szCs w:val="24"/>
              </w:rPr>
              <w:t xml:space="preserve">.01.2022 </w:t>
            </w: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4796" w:type="dxa"/>
          </w:tcPr>
          <w:p w14:paraId="17CAF4FB" w14:textId="77777777" w:rsidR="000B7218" w:rsidRDefault="000B7218" w:rsidP="00503854">
            <w:pPr>
              <w:pStyle w:val="TableParagraph"/>
              <w:spacing w:line="164" w:lineRule="exact"/>
              <w:jc w:val="center"/>
              <w:rPr>
                <w:b/>
                <w:sz w:val="24"/>
                <w:szCs w:val="24"/>
              </w:rPr>
            </w:pPr>
          </w:p>
          <w:p w14:paraId="1CB94BB9" w14:textId="758F5C0A" w:rsidR="00503854" w:rsidRPr="007D5086" w:rsidRDefault="00503854" w:rsidP="00503854">
            <w:pPr>
              <w:pStyle w:val="TableParagraph"/>
              <w:spacing w:line="16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7D5086">
              <w:rPr>
                <w:b/>
                <w:sz w:val="24"/>
                <w:szCs w:val="24"/>
              </w:rPr>
              <w:t xml:space="preserve">.01.2022 </w:t>
            </w:r>
            <w:r>
              <w:rPr>
                <w:b/>
                <w:sz w:val="24"/>
                <w:szCs w:val="24"/>
              </w:rPr>
              <w:t xml:space="preserve">Salı </w:t>
            </w:r>
          </w:p>
        </w:tc>
        <w:tc>
          <w:tcPr>
            <w:tcW w:w="4896" w:type="dxa"/>
          </w:tcPr>
          <w:p w14:paraId="04800C6F" w14:textId="77777777" w:rsidR="000B7218" w:rsidRDefault="000B7218" w:rsidP="00F70DCE">
            <w:pPr>
              <w:pStyle w:val="TableParagraph"/>
              <w:spacing w:line="164" w:lineRule="exact"/>
              <w:ind w:left="879"/>
              <w:rPr>
                <w:b/>
                <w:sz w:val="24"/>
                <w:szCs w:val="24"/>
              </w:rPr>
            </w:pPr>
          </w:p>
          <w:p w14:paraId="41F6627F" w14:textId="6024F2B6" w:rsidR="00503854" w:rsidRPr="007D5086" w:rsidRDefault="00503854" w:rsidP="00F70DCE">
            <w:pPr>
              <w:pStyle w:val="TableParagraph"/>
              <w:spacing w:line="164" w:lineRule="exact"/>
              <w:ind w:left="879"/>
              <w:rPr>
                <w:b/>
                <w:sz w:val="24"/>
                <w:szCs w:val="24"/>
              </w:rPr>
            </w:pPr>
            <w:r w:rsidRPr="007D508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D5086">
              <w:rPr>
                <w:b/>
                <w:sz w:val="24"/>
                <w:szCs w:val="24"/>
              </w:rPr>
              <w:t xml:space="preserve">.01.2022 </w:t>
            </w:r>
            <w:r>
              <w:rPr>
                <w:b/>
                <w:sz w:val="24"/>
                <w:szCs w:val="24"/>
              </w:rPr>
              <w:t>Çarşamba</w:t>
            </w:r>
          </w:p>
        </w:tc>
      </w:tr>
      <w:tr w:rsidR="00AE051F" w14:paraId="1603EDAB" w14:textId="77777777" w:rsidTr="00503854">
        <w:trPr>
          <w:trHeight w:val="306"/>
        </w:trPr>
        <w:tc>
          <w:tcPr>
            <w:tcW w:w="1152" w:type="dxa"/>
          </w:tcPr>
          <w:p w14:paraId="119CFC84" w14:textId="77777777" w:rsidR="00AE051F" w:rsidRDefault="00AE051F" w:rsidP="004A1EFE">
            <w:pPr>
              <w:pStyle w:val="TableParagraph"/>
              <w:rPr>
                <w:b/>
                <w:sz w:val="17"/>
              </w:rPr>
            </w:pPr>
          </w:p>
          <w:p w14:paraId="2A8CD7F4" w14:textId="5AF1AFEC" w:rsidR="00AE051F" w:rsidRDefault="00AE051F" w:rsidP="004A1EFE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6"/>
              </w:rPr>
              <w:t>08.30-09.30</w:t>
            </w:r>
          </w:p>
        </w:tc>
        <w:tc>
          <w:tcPr>
            <w:tcW w:w="4267" w:type="dxa"/>
          </w:tcPr>
          <w:p w14:paraId="4F130B39" w14:textId="1B440243" w:rsidR="00AE051F" w:rsidRDefault="00AE051F" w:rsidP="00503854">
            <w:pPr>
              <w:pStyle w:val="TableParagraph"/>
              <w:spacing w:before="25" w:line="237" w:lineRule="auto"/>
              <w:ind w:right="210"/>
              <w:rPr>
                <w:color w:val="FF0000"/>
              </w:rPr>
            </w:pPr>
          </w:p>
        </w:tc>
        <w:tc>
          <w:tcPr>
            <w:tcW w:w="4819" w:type="dxa"/>
            <w:gridSpan w:val="2"/>
          </w:tcPr>
          <w:p w14:paraId="23EECD3A" w14:textId="6DD93CAD" w:rsidR="00AE051F" w:rsidRDefault="00AE051F" w:rsidP="00503854">
            <w:pPr>
              <w:pStyle w:val="TableParagraph"/>
              <w:spacing w:before="25" w:line="237" w:lineRule="auto"/>
              <w:ind w:right="210"/>
              <w:rPr>
                <w:color w:val="FF0000"/>
              </w:rPr>
            </w:pPr>
          </w:p>
        </w:tc>
        <w:tc>
          <w:tcPr>
            <w:tcW w:w="4896" w:type="dxa"/>
          </w:tcPr>
          <w:p w14:paraId="7B80C49E" w14:textId="32E7A125" w:rsidR="00AE051F" w:rsidRDefault="00AE051F" w:rsidP="00503854">
            <w:pPr>
              <w:pStyle w:val="TableParagraph"/>
              <w:spacing w:line="253" w:lineRule="exact"/>
              <w:ind w:left="118"/>
              <w:rPr>
                <w:color w:val="E26C09"/>
              </w:rPr>
            </w:pPr>
          </w:p>
        </w:tc>
      </w:tr>
      <w:tr w:rsidR="00DE08DD" w14:paraId="2163EFDB" w14:textId="77777777" w:rsidTr="00503854">
        <w:trPr>
          <w:trHeight w:val="612"/>
        </w:trPr>
        <w:tc>
          <w:tcPr>
            <w:tcW w:w="1152" w:type="dxa"/>
          </w:tcPr>
          <w:p w14:paraId="77C27795" w14:textId="77777777" w:rsidR="00DE08DD" w:rsidRDefault="00DE08DD" w:rsidP="00DE08DD">
            <w:pPr>
              <w:pStyle w:val="TableParagraph"/>
              <w:rPr>
                <w:b/>
                <w:sz w:val="17"/>
              </w:rPr>
            </w:pPr>
          </w:p>
          <w:p w14:paraId="70715A54" w14:textId="0A64EABC" w:rsidR="00DE08DD" w:rsidRDefault="00DE08DD" w:rsidP="00DE08DD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6"/>
              </w:rPr>
              <w:t>09.45-10.45</w:t>
            </w:r>
          </w:p>
        </w:tc>
        <w:tc>
          <w:tcPr>
            <w:tcW w:w="4267" w:type="dxa"/>
          </w:tcPr>
          <w:p w14:paraId="7ED12556" w14:textId="78BBED7F" w:rsidR="00DE08DD" w:rsidRDefault="00AD5C78" w:rsidP="00B56C6D">
            <w:pPr>
              <w:pStyle w:val="TableParagraph"/>
              <w:spacing w:line="267" w:lineRule="exact"/>
              <w:jc w:val="center"/>
              <w:rPr>
                <w:color w:val="FF0000"/>
              </w:rPr>
            </w:pPr>
            <w:r>
              <w:rPr>
                <w:color w:val="FF00FF"/>
              </w:rPr>
              <w:t>ARKE203 Tarihi Coğrafya ME</w:t>
            </w:r>
          </w:p>
        </w:tc>
        <w:tc>
          <w:tcPr>
            <w:tcW w:w="4819" w:type="dxa"/>
            <w:gridSpan w:val="2"/>
          </w:tcPr>
          <w:p w14:paraId="11CC9EDF" w14:textId="02FB426C" w:rsidR="00AD5C78" w:rsidRDefault="00AD5C78" w:rsidP="00B56C6D">
            <w:pPr>
              <w:pStyle w:val="TableParagraph"/>
              <w:spacing w:before="22" w:line="267" w:lineRule="exact"/>
              <w:jc w:val="center"/>
              <w:rPr>
                <w:b/>
                <w:color w:val="00AF50"/>
              </w:rPr>
            </w:pPr>
            <w:r>
              <w:rPr>
                <w:color w:val="006FC0"/>
              </w:rPr>
              <w:t>ARKE211 Antropolojiye Giriş İB</w:t>
            </w:r>
          </w:p>
          <w:p w14:paraId="6C7EEA5B" w14:textId="0CCD518F" w:rsidR="00DE08DD" w:rsidRDefault="00DE08DD" w:rsidP="00B56C6D">
            <w:pPr>
              <w:pStyle w:val="TableParagraph"/>
              <w:spacing w:line="253" w:lineRule="exact"/>
              <w:ind w:left="146"/>
              <w:jc w:val="center"/>
              <w:rPr>
                <w:color w:val="FF0000"/>
              </w:rPr>
            </w:pPr>
          </w:p>
        </w:tc>
        <w:tc>
          <w:tcPr>
            <w:tcW w:w="4896" w:type="dxa"/>
          </w:tcPr>
          <w:p w14:paraId="626D97C3" w14:textId="5F8D1685" w:rsidR="00DE08DD" w:rsidRPr="00501FDC" w:rsidRDefault="00AD5C78" w:rsidP="00B56C6D">
            <w:pPr>
              <w:pStyle w:val="TableParagraph"/>
              <w:spacing w:line="253" w:lineRule="exact"/>
              <w:ind w:left="166"/>
              <w:jc w:val="center"/>
              <w:rPr>
                <w:color w:val="30849B"/>
              </w:rPr>
            </w:pPr>
            <w:r>
              <w:rPr>
                <w:color w:val="85A644"/>
              </w:rPr>
              <w:t>ARKE205 ATKÇ Anadolu Arkeolojisi AT</w:t>
            </w:r>
          </w:p>
        </w:tc>
      </w:tr>
      <w:tr w:rsidR="00DE08DD" w14:paraId="3BCAC6DF" w14:textId="77777777" w:rsidTr="00503854">
        <w:trPr>
          <w:trHeight w:val="612"/>
        </w:trPr>
        <w:tc>
          <w:tcPr>
            <w:tcW w:w="1152" w:type="dxa"/>
          </w:tcPr>
          <w:p w14:paraId="7DA9D221" w14:textId="77777777" w:rsidR="00DE08DD" w:rsidRDefault="00DE08DD" w:rsidP="00DE08DD">
            <w:pPr>
              <w:pStyle w:val="TableParagraph"/>
              <w:rPr>
                <w:b/>
                <w:sz w:val="17"/>
              </w:rPr>
            </w:pPr>
          </w:p>
          <w:p w14:paraId="76EF40AF" w14:textId="77777777" w:rsidR="00DE08DD" w:rsidRDefault="00DE08DD" w:rsidP="00DE08DD">
            <w:pPr>
              <w:pStyle w:val="TableParagraph"/>
              <w:ind w:left="18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11.00-12.00</w:t>
            </w:r>
          </w:p>
        </w:tc>
        <w:tc>
          <w:tcPr>
            <w:tcW w:w="4267" w:type="dxa"/>
          </w:tcPr>
          <w:p w14:paraId="1ADC114B" w14:textId="7AF03462" w:rsidR="00AD5C78" w:rsidRDefault="00AD5C78" w:rsidP="00B56C6D">
            <w:pPr>
              <w:pStyle w:val="TableParagraph"/>
              <w:spacing w:line="267" w:lineRule="exact"/>
              <w:jc w:val="center"/>
              <w:rPr>
                <w:b/>
                <w:color w:val="00AF50"/>
              </w:rPr>
            </w:pPr>
            <w:r>
              <w:rPr>
                <w:color w:val="E26C09"/>
              </w:rPr>
              <w:t>ARKE407 Eski Önasya Madenciliği EA</w:t>
            </w:r>
          </w:p>
          <w:p w14:paraId="2C6EC67C" w14:textId="045DEFED" w:rsidR="00DE08DD" w:rsidRDefault="00DE08DD" w:rsidP="00B56C6D">
            <w:pPr>
              <w:pStyle w:val="TableParagraph"/>
              <w:spacing w:line="253" w:lineRule="exact"/>
              <w:ind w:left="150"/>
              <w:jc w:val="center"/>
            </w:pPr>
          </w:p>
        </w:tc>
        <w:tc>
          <w:tcPr>
            <w:tcW w:w="4819" w:type="dxa"/>
            <w:gridSpan w:val="2"/>
          </w:tcPr>
          <w:p w14:paraId="41B3388F" w14:textId="7DF53A37" w:rsidR="00DE08DD" w:rsidRDefault="00AD5C78" w:rsidP="00B56C6D">
            <w:pPr>
              <w:pStyle w:val="TableParagraph"/>
              <w:spacing w:line="253" w:lineRule="exact"/>
              <w:jc w:val="center"/>
            </w:pPr>
            <w:r>
              <w:rPr>
                <w:color w:val="30849B"/>
              </w:rPr>
              <w:t>ARKE411 Eski Önasya Fildişi Sanatı AE</w:t>
            </w:r>
          </w:p>
        </w:tc>
        <w:tc>
          <w:tcPr>
            <w:tcW w:w="4896" w:type="dxa"/>
          </w:tcPr>
          <w:p w14:paraId="4AB3DCDB" w14:textId="7DAB5CDC" w:rsidR="00AD5C78" w:rsidRDefault="00AD5C78" w:rsidP="00B56C6D">
            <w:pPr>
              <w:pStyle w:val="TableParagraph"/>
              <w:spacing w:before="32"/>
              <w:ind w:left="205"/>
              <w:jc w:val="center"/>
              <w:rPr>
                <w:b/>
                <w:color w:val="00AF50"/>
              </w:rPr>
            </w:pPr>
            <w:r>
              <w:rPr>
                <w:color w:val="6F2F9F"/>
              </w:rPr>
              <w:t>ARKE413 Arkeoloji’de Kuramsal Yaklaşımlar NPÖ</w:t>
            </w:r>
          </w:p>
          <w:p w14:paraId="2370DC93" w14:textId="1A28493A" w:rsidR="00DE08DD" w:rsidRDefault="00DE08DD" w:rsidP="00B56C6D">
            <w:pPr>
              <w:pStyle w:val="TableParagraph"/>
              <w:spacing w:line="253" w:lineRule="exact"/>
              <w:ind w:left="194"/>
              <w:jc w:val="center"/>
            </w:pPr>
          </w:p>
        </w:tc>
      </w:tr>
      <w:tr w:rsidR="00AD5C78" w14:paraId="5590408C" w14:textId="77777777" w:rsidTr="00503854">
        <w:trPr>
          <w:trHeight w:val="815"/>
        </w:trPr>
        <w:tc>
          <w:tcPr>
            <w:tcW w:w="1152" w:type="dxa"/>
          </w:tcPr>
          <w:p w14:paraId="6D3C402F" w14:textId="77777777" w:rsidR="00AD5C78" w:rsidRDefault="00AD5C78" w:rsidP="00AD5C7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B774FD9" w14:textId="77777777" w:rsidR="00AD5C78" w:rsidRDefault="00AD5C78" w:rsidP="00AD5C78">
            <w:pPr>
              <w:pStyle w:val="TableParagraph"/>
              <w:ind w:left="18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12.15-13.15</w:t>
            </w:r>
          </w:p>
        </w:tc>
        <w:tc>
          <w:tcPr>
            <w:tcW w:w="4267" w:type="dxa"/>
          </w:tcPr>
          <w:p w14:paraId="40BB339F" w14:textId="624FD40E" w:rsidR="00846834" w:rsidRDefault="00846834" w:rsidP="00846834">
            <w:pPr>
              <w:pStyle w:val="TableParagraph"/>
              <w:spacing w:before="22" w:line="267" w:lineRule="exact"/>
              <w:ind w:left="118"/>
              <w:rPr>
                <w:color w:val="85A644"/>
              </w:rPr>
            </w:pPr>
            <w:r>
              <w:rPr>
                <w:color w:val="E26C09"/>
              </w:rPr>
              <w:t>ARKE107 Mezopotamya Mitolojisi EA</w:t>
            </w:r>
          </w:p>
          <w:p w14:paraId="00C4363A" w14:textId="295BD70B" w:rsidR="00AD5C78" w:rsidRDefault="00AD5C78" w:rsidP="00B56C6D">
            <w:pPr>
              <w:pStyle w:val="TableParagraph"/>
              <w:spacing w:line="253" w:lineRule="exact"/>
              <w:ind w:left="166"/>
              <w:jc w:val="center"/>
            </w:pPr>
          </w:p>
        </w:tc>
        <w:tc>
          <w:tcPr>
            <w:tcW w:w="4819" w:type="dxa"/>
            <w:gridSpan w:val="2"/>
          </w:tcPr>
          <w:p w14:paraId="75BCECA8" w14:textId="1A38CFCF" w:rsidR="00AD5C78" w:rsidRDefault="00B56C6D" w:rsidP="00B56C6D">
            <w:pPr>
              <w:pStyle w:val="TableParagraph"/>
              <w:spacing w:line="253" w:lineRule="exact"/>
              <w:ind w:left="166"/>
              <w:jc w:val="center"/>
            </w:pPr>
            <w:r>
              <w:rPr>
                <w:color w:val="FF0000"/>
              </w:rPr>
              <w:t>ARKE279 Kafkas ve Orta Asya Arkeolojisi TD</w:t>
            </w:r>
          </w:p>
        </w:tc>
        <w:tc>
          <w:tcPr>
            <w:tcW w:w="4896" w:type="dxa"/>
          </w:tcPr>
          <w:p w14:paraId="4E134D7B" w14:textId="0ADFE4A4" w:rsidR="00AD5C78" w:rsidRDefault="00846834" w:rsidP="00846834">
            <w:pPr>
              <w:pStyle w:val="TableParagraph"/>
              <w:spacing w:before="22" w:line="267" w:lineRule="exact"/>
              <w:ind w:left="118"/>
              <w:jc w:val="center"/>
            </w:pPr>
            <w:r>
              <w:rPr>
                <w:color w:val="006FC0"/>
              </w:rPr>
              <w:t>ARKE111 Neolitik - Kalkolitik Dönem Anadolu Arkeolojisi İB</w:t>
            </w:r>
          </w:p>
        </w:tc>
      </w:tr>
      <w:tr w:rsidR="00B56C6D" w14:paraId="41898F2F" w14:textId="77777777" w:rsidTr="00503854">
        <w:trPr>
          <w:trHeight w:val="523"/>
        </w:trPr>
        <w:tc>
          <w:tcPr>
            <w:tcW w:w="1152" w:type="dxa"/>
          </w:tcPr>
          <w:p w14:paraId="1A092509" w14:textId="77777777" w:rsidR="00B56C6D" w:rsidRDefault="00B56C6D" w:rsidP="00B56C6D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DE8C81" w14:textId="77777777" w:rsidR="00B56C6D" w:rsidRDefault="00B56C6D" w:rsidP="00B56C6D">
            <w:pPr>
              <w:pStyle w:val="TableParagraph"/>
              <w:ind w:left="18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13.30-14.30</w:t>
            </w:r>
          </w:p>
        </w:tc>
        <w:tc>
          <w:tcPr>
            <w:tcW w:w="4267" w:type="dxa"/>
          </w:tcPr>
          <w:p w14:paraId="75D1B9BD" w14:textId="77777777" w:rsidR="00B56C6D" w:rsidRDefault="00B56C6D" w:rsidP="00B56C6D">
            <w:pPr>
              <w:pStyle w:val="TableParagraph"/>
              <w:spacing w:line="267" w:lineRule="exact"/>
              <w:ind w:left="146"/>
              <w:jc w:val="center"/>
              <w:rPr>
                <w:color w:val="FF00FF"/>
              </w:rPr>
            </w:pPr>
          </w:p>
          <w:p w14:paraId="50DB1E30" w14:textId="6C6C2A75" w:rsidR="00B56C6D" w:rsidRDefault="00B56C6D" w:rsidP="00B56C6D">
            <w:pPr>
              <w:pStyle w:val="TableParagraph"/>
              <w:spacing w:before="22" w:line="267" w:lineRule="exact"/>
              <w:jc w:val="center"/>
              <w:rPr>
                <w:b/>
                <w:color w:val="00AF50"/>
              </w:rPr>
            </w:pPr>
            <w:r>
              <w:rPr>
                <w:color w:val="6F2F9F"/>
              </w:rPr>
              <w:t>ARKE301 Antik Çağ Mimarlığı – I NPÖ</w:t>
            </w:r>
          </w:p>
          <w:p w14:paraId="4F7E6F9A" w14:textId="518DEE5F" w:rsidR="00B56C6D" w:rsidRDefault="00B56C6D" w:rsidP="00B56C6D">
            <w:pPr>
              <w:pStyle w:val="TableParagraph"/>
              <w:spacing w:line="253" w:lineRule="exact"/>
              <w:jc w:val="center"/>
            </w:pPr>
          </w:p>
        </w:tc>
        <w:tc>
          <w:tcPr>
            <w:tcW w:w="4819" w:type="dxa"/>
            <w:gridSpan w:val="2"/>
          </w:tcPr>
          <w:p w14:paraId="1391C835" w14:textId="77777777" w:rsidR="00B56C6D" w:rsidRDefault="00B56C6D" w:rsidP="00B56C6D">
            <w:pPr>
              <w:pStyle w:val="TableParagraph"/>
              <w:spacing w:before="22" w:line="267" w:lineRule="exact"/>
              <w:jc w:val="center"/>
              <w:rPr>
                <w:color w:val="FF0000"/>
              </w:rPr>
            </w:pPr>
          </w:p>
          <w:p w14:paraId="74453BB4" w14:textId="3412F373" w:rsidR="00B56C6D" w:rsidRDefault="00B56C6D" w:rsidP="00B56C6D">
            <w:pPr>
              <w:pStyle w:val="TableParagraph"/>
              <w:spacing w:line="253" w:lineRule="exact"/>
              <w:jc w:val="center"/>
            </w:pPr>
            <w:r>
              <w:rPr>
                <w:color w:val="FF0000"/>
              </w:rPr>
              <w:t>GOS122 Sanat Tarihi TD</w:t>
            </w:r>
          </w:p>
        </w:tc>
        <w:tc>
          <w:tcPr>
            <w:tcW w:w="4896" w:type="dxa"/>
          </w:tcPr>
          <w:p w14:paraId="15142985" w14:textId="017735BB" w:rsidR="00B56C6D" w:rsidRDefault="00B56C6D" w:rsidP="00B56C6D">
            <w:pPr>
              <w:pStyle w:val="TableParagraph"/>
              <w:spacing w:before="119" w:line="268" w:lineRule="exact"/>
              <w:ind w:left="194"/>
              <w:jc w:val="center"/>
            </w:pPr>
            <w:r>
              <w:rPr>
                <w:color w:val="85A644"/>
              </w:rPr>
              <w:t>ARKE415 Mısır Arkeolojisi AT</w:t>
            </w:r>
          </w:p>
        </w:tc>
      </w:tr>
      <w:tr w:rsidR="00E66CB9" w14:paraId="1C70230C" w14:textId="77777777" w:rsidTr="00311E9F">
        <w:trPr>
          <w:trHeight w:val="1735"/>
        </w:trPr>
        <w:tc>
          <w:tcPr>
            <w:tcW w:w="1152" w:type="dxa"/>
          </w:tcPr>
          <w:p w14:paraId="5546DCEF" w14:textId="77777777" w:rsidR="00E66CB9" w:rsidRDefault="00E66CB9" w:rsidP="00E66CB9">
            <w:pPr>
              <w:pStyle w:val="TableParagraph"/>
              <w:rPr>
                <w:b/>
                <w:sz w:val="16"/>
              </w:rPr>
            </w:pPr>
          </w:p>
          <w:p w14:paraId="1A969504" w14:textId="77777777" w:rsidR="00E66CB9" w:rsidRDefault="00E66CB9" w:rsidP="00E66CB9">
            <w:pPr>
              <w:pStyle w:val="TableParagraph"/>
              <w:spacing w:before="108"/>
              <w:ind w:left="18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14.45-15.45</w:t>
            </w:r>
          </w:p>
        </w:tc>
        <w:tc>
          <w:tcPr>
            <w:tcW w:w="4267" w:type="dxa"/>
          </w:tcPr>
          <w:p w14:paraId="3C3FA4A1" w14:textId="77777777" w:rsidR="00E66CB9" w:rsidRDefault="00E66CB9" w:rsidP="00E66CB9">
            <w:pPr>
              <w:pStyle w:val="TableParagraph"/>
              <w:spacing w:before="22" w:line="267" w:lineRule="exact"/>
              <w:ind w:left="150"/>
              <w:jc w:val="center"/>
              <w:rPr>
                <w:color w:val="006FC0"/>
              </w:rPr>
            </w:pPr>
          </w:p>
          <w:p w14:paraId="3A925F4E" w14:textId="77777777" w:rsidR="00E66CB9" w:rsidRDefault="00E66CB9" w:rsidP="00E66CB9">
            <w:pPr>
              <w:pStyle w:val="TableParagraph"/>
              <w:spacing w:before="32"/>
              <w:ind w:left="205"/>
              <w:jc w:val="center"/>
              <w:rPr>
                <w:b/>
                <w:color w:val="00AF50"/>
              </w:rPr>
            </w:pPr>
          </w:p>
          <w:p w14:paraId="5E621875" w14:textId="4BA5CD1A" w:rsidR="00E66CB9" w:rsidRPr="00311E9F" w:rsidRDefault="00E66CB9" w:rsidP="00E66CB9">
            <w:pPr>
              <w:pStyle w:val="TableParagraph"/>
              <w:spacing w:before="22" w:line="267" w:lineRule="exact"/>
              <w:ind w:left="150"/>
              <w:jc w:val="center"/>
              <w:rPr>
                <w:b/>
                <w:color w:val="00AF50"/>
              </w:rPr>
            </w:pPr>
          </w:p>
        </w:tc>
        <w:tc>
          <w:tcPr>
            <w:tcW w:w="4819" w:type="dxa"/>
            <w:gridSpan w:val="2"/>
          </w:tcPr>
          <w:p w14:paraId="37A2D92B" w14:textId="77777777" w:rsidR="00E66CB9" w:rsidRDefault="00E66CB9" w:rsidP="00E66CB9">
            <w:pPr>
              <w:pStyle w:val="TableParagraph"/>
              <w:spacing w:before="22" w:line="267" w:lineRule="exact"/>
              <w:jc w:val="center"/>
              <w:rPr>
                <w:b/>
                <w:color w:val="00AF50"/>
              </w:rPr>
            </w:pPr>
          </w:p>
          <w:p w14:paraId="7D721165" w14:textId="5A23B7B5" w:rsidR="00E66CB9" w:rsidRDefault="00E66CB9" w:rsidP="00E66CB9">
            <w:pPr>
              <w:pStyle w:val="TableParagraph"/>
              <w:spacing w:before="22" w:line="267" w:lineRule="exact"/>
              <w:jc w:val="center"/>
              <w:rPr>
                <w:color w:val="FF0000"/>
              </w:rPr>
            </w:pPr>
            <w:r>
              <w:rPr>
                <w:color w:val="FF00FF"/>
              </w:rPr>
              <w:t>ARKE307 Antik Çağ Heykeltıraşlığı – I ME</w:t>
            </w:r>
          </w:p>
          <w:p w14:paraId="36C92792" w14:textId="4D841905" w:rsidR="00E66CB9" w:rsidRDefault="00E66CB9" w:rsidP="00E66CB9">
            <w:pPr>
              <w:pStyle w:val="TableParagraph"/>
              <w:spacing w:before="22" w:line="267" w:lineRule="exact"/>
              <w:ind w:left="15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96" w:type="dxa"/>
          </w:tcPr>
          <w:p w14:paraId="1D1EB2EA" w14:textId="6170D554" w:rsidR="00E66CB9" w:rsidRDefault="00E66CB9" w:rsidP="009F7DC7">
            <w:pPr>
              <w:pStyle w:val="TableParagraph"/>
              <w:spacing w:before="24" w:line="237" w:lineRule="auto"/>
              <w:ind w:left="166" w:right="279"/>
              <w:jc w:val="center"/>
              <w:rPr>
                <w:b/>
                <w:color w:val="00AF50"/>
              </w:rPr>
            </w:pPr>
            <w:r>
              <w:rPr>
                <w:color w:val="30849B"/>
              </w:rPr>
              <w:t>ARKE207 Ege ve Batı Anadolu Arkeolojisi AE</w:t>
            </w:r>
          </w:p>
          <w:p w14:paraId="497B5B73" w14:textId="35907162" w:rsidR="00E66CB9" w:rsidRPr="004B45B9" w:rsidRDefault="00E66CB9" w:rsidP="00E66CB9">
            <w:pPr>
              <w:pStyle w:val="TableParagraph"/>
              <w:spacing w:before="22" w:line="267" w:lineRule="exact"/>
              <w:ind w:left="118"/>
              <w:jc w:val="center"/>
              <w:rPr>
                <w:b/>
                <w:color w:val="00AF50"/>
              </w:rPr>
            </w:pPr>
          </w:p>
        </w:tc>
      </w:tr>
      <w:tr w:rsidR="00E66CB9" w14:paraId="3F26C0FB" w14:textId="77777777" w:rsidTr="00503854">
        <w:trPr>
          <w:trHeight w:val="286"/>
        </w:trPr>
        <w:tc>
          <w:tcPr>
            <w:tcW w:w="1152" w:type="dxa"/>
          </w:tcPr>
          <w:p w14:paraId="14FD35CA" w14:textId="77777777" w:rsidR="00E66CB9" w:rsidRDefault="00E66CB9" w:rsidP="00E66CB9">
            <w:pPr>
              <w:pStyle w:val="TableParagraph"/>
              <w:spacing w:before="28"/>
              <w:ind w:left="180" w:right="1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16.00-17.00</w:t>
            </w:r>
          </w:p>
        </w:tc>
        <w:tc>
          <w:tcPr>
            <w:tcW w:w="4267" w:type="dxa"/>
          </w:tcPr>
          <w:p w14:paraId="779CFF4F" w14:textId="77777777" w:rsidR="00E66CB9" w:rsidRDefault="00E66CB9" w:rsidP="00E66CB9">
            <w:pPr>
              <w:pStyle w:val="TableParagraph"/>
              <w:spacing w:before="22" w:line="267" w:lineRule="exact"/>
              <w:rPr>
                <w:b/>
                <w:color w:val="00AF50"/>
              </w:rPr>
            </w:pPr>
          </w:p>
          <w:p w14:paraId="1E2C1AF2" w14:textId="68EEC308" w:rsidR="00E66CB9" w:rsidRDefault="00E66CB9" w:rsidP="00E66CB9">
            <w:pPr>
              <w:pStyle w:val="TableParagraph"/>
              <w:spacing w:before="22" w:line="267" w:lineRule="exact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  <w:gridSpan w:val="2"/>
          </w:tcPr>
          <w:p w14:paraId="221F1C6C" w14:textId="795CD035" w:rsidR="00E66CB9" w:rsidRDefault="00E66CB9" w:rsidP="00E66CB9">
            <w:pPr>
              <w:pStyle w:val="TableParagraph"/>
              <w:spacing w:before="22" w:line="267" w:lineRule="exact"/>
              <w:rPr>
                <w:rFonts w:ascii="Times New Roman"/>
                <w:sz w:val="20"/>
              </w:rPr>
            </w:pPr>
          </w:p>
        </w:tc>
        <w:tc>
          <w:tcPr>
            <w:tcW w:w="4896" w:type="dxa"/>
          </w:tcPr>
          <w:p w14:paraId="65E9386E" w14:textId="214859D9" w:rsidR="00E66CB9" w:rsidRDefault="00E66CB9" w:rsidP="00E66CB9">
            <w:pPr>
              <w:pStyle w:val="TableParagraph"/>
              <w:spacing w:before="24" w:line="237" w:lineRule="auto"/>
              <w:ind w:right="279"/>
              <w:rPr>
                <w:rFonts w:ascii="Times New Roman"/>
                <w:sz w:val="20"/>
              </w:rPr>
            </w:pPr>
          </w:p>
        </w:tc>
      </w:tr>
    </w:tbl>
    <w:p w14:paraId="5AADBF05" w14:textId="5AC8CBD5" w:rsidR="004A1EFE" w:rsidRDefault="004A1EFE">
      <w:pPr>
        <w:ind w:left="3903" w:right="3920"/>
        <w:jc w:val="center"/>
        <w:rPr>
          <w:sz w:val="28"/>
        </w:rPr>
      </w:pPr>
    </w:p>
    <w:p w14:paraId="220F430D" w14:textId="6D18E5B4" w:rsidR="001A652B" w:rsidRDefault="001A652B">
      <w:pPr>
        <w:ind w:left="3903" w:right="3920"/>
        <w:jc w:val="center"/>
        <w:rPr>
          <w:sz w:val="28"/>
        </w:rPr>
      </w:pPr>
    </w:p>
    <w:sectPr w:rsidR="001A652B">
      <w:pgSz w:w="16840" w:h="11910" w:orient="landscape"/>
      <w:pgMar w:top="110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FFD"/>
    <w:rsid w:val="000B7218"/>
    <w:rsid w:val="000E1CA1"/>
    <w:rsid w:val="00106EFB"/>
    <w:rsid w:val="00130E8F"/>
    <w:rsid w:val="001957E6"/>
    <w:rsid w:val="001A652B"/>
    <w:rsid w:val="002D00B4"/>
    <w:rsid w:val="00311E9F"/>
    <w:rsid w:val="003E7FC1"/>
    <w:rsid w:val="004A1EFE"/>
    <w:rsid w:val="004B17D9"/>
    <w:rsid w:val="004B45B9"/>
    <w:rsid w:val="00501FDC"/>
    <w:rsid w:val="00503854"/>
    <w:rsid w:val="00570AB2"/>
    <w:rsid w:val="006416D0"/>
    <w:rsid w:val="006B6CB6"/>
    <w:rsid w:val="0070251C"/>
    <w:rsid w:val="007553D8"/>
    <w:rsid w:val="007C77B9"/>
    <w:rsid w:val="007D5086"/>
    <w:rsid w:val="007D542C"/>
    <w:rsid w:val="0083275C"/>
    <w:rsid w:val="00835DA9"/>
    <w:rsid w:val="00846834"/>
    <w:rsid w:val="008C173F"/>
    <w:rsid w:val="00954C39"/>
    <w:rsid w:val="009F7DC7"/>
    <w:rsid w:val="00AB24AB"/>
    <w:rsid w:val="00AD5C78"/>
    <w:rsid w:val="00AE051F"/>
    <w:rsid w:val="00B04478"/>
    <w:rsid w:val="00B56C6D"/>
    <w:rsid w:val="00BB6AB7"/>
    <w:rsid w:val="00C1574A"/>
    <w:rsid w:val="00C97FFD"/>
    <w:rsid w:val="00CD6A47"/>
    <w:rsid w:val="00DE08DD"/>
    <w:rsid w:val="00E66CB9"/>
    <w:rsid w:val="00EB7FB4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9093"/>
  <w15:docId w15:val="{850CB92D-84F2-4837-8EBA-92A6F0DE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sossek</dc:creator>
  <cp:lastModifiedBy>Emrah Özdemir</cp:lastModifiedBy>
  <cp:revision>22</cp:revision>
  <dcterms:created xsi:type="dcterms:W3CDTF">2022-01-17T18:03:00Z</dcterms:created>
  <dcterms:modified xsi:type="dcterms:W3CDTF">2022-01-22T11:17:00Z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2022-01-17T00:00:00Z</vt:filetime>
  </property>
</Properties>
</file>